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DA3B" w14:textId="77777777" w:rsidR="007E7720" w:rsidRPr="007E7720" w:rsidRDefault="002124D6" w:rsidP="007E7720">
      <w:pPr>
        <w:tabs>
          <w:tab w:val="right" w:pos="9745"/>
        </w:tabs>
        <w:spacing w:after="240" w:line="240" w:lineRule="auto"/>
        <w:contextualSpacing/>
        <w:jc w:val="both"/>
        <w:rPr>
          <w:rFonts w:ascii="Tahoma" w:eastAsia="Times New Roman" w:hAnsi="Tahoma" w:cs="Times New Roman"/>
          <w:sz w:val="18"/>
          <w:szCs w:val="18"/>
          <w:lang w:val="pt-PT"/>
        </w:rPr>
      </w:pPr>
      <w:r>
        <w:rPr>
          <w:noProof/>
        </w:rPr>
        <w:pict w14:anchorId="43943D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3pt;margin-top:.1pt;width:104.5pt;height:66.9pt;z-index:-251658752;mso-position-horizontal-relative:text;mso-position-vertical-relative:text;mso-width-relative:page;mso-height-relative:page" wrapcoords="10097 0 8563 1600 7541 3000 -128 4400 -128 11000 5624 12800 -128 13000 -128 18600 10736 19200 -128 20000 -128 21400 9458 21400 12398 21400 21600 21400 21600 20000 10736 19200 21472 18600 21600 18200 21089 16000 21600 14600 20833 13000 15721 12800 21600 11000 21600 4400 14059 3200 13037 1800 11375 0 10097 0">
            <v:imagedata r:id="rId5" o:title="MOZAMBIQUE Flag_BLUE"/>
            <w10:wrap type="tight"/>
          </v:shape>
        </w:pict>
      </w:r>
      <w:r w:rsidR="0014792D" w:rsidRPr="0014792D">
        <w:rPr>
          <w:rFonts w:ascii="Tahoma" w:eastAsia="Times New Roman" w:hAnsi="Tahoma" w:cs="Times New Roman"/>
          <w:noProof/>
          <w:sz w:val="18"/>
          <w:szCs w:val="18"/>
          <w:lang w:val="pt-PT" w:eastAsia="pt-PT"/>
        </w:rPr>
        <w:drawing>
          <wp:inline distT="0" distB="0" distL="0" distR="0" wp14:anchorId="29013B19" wp14:editId="2F44EC6C">
            <wp:extent cx="1183804" cy="711200"/>
            <wp:effectExtent l="0" t="0" r="0" b="0"/>
            <wp:docPr id="1" name="Picture 1" descr="C:\Users\smagaia\Downloads\EGPAFLogo-Vert-ColorFrame-RGB_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gaia\Downloads\EGPAFLogo-Vert-ColorFrame-RGB_P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9840" cy="720834"/>
                    </a:xfrm>
                    <a:prstGeom prst="rect">
                      <a:avLst/>
                    </a:prstGeom>
                    <a:noFill/>
                    <a:ln>
                      <a:noFill/>
                    </a:ln>
                  </pic:spPr>
                </pic:pic>
              </a:graphicData>
            </a:graphic>
          </wp:inline>
        </w:drawing>
      </w:r>
    </w:p>
    <w:p w14:paraId="6DADFEEB" w14:textId="77777777" w:rsidR="007E7720" w:rsidRPr="007E7720" w:rsidRDefault="007E7720" w:rsidP="007E7720">
      <w:pPr>
        <w:tabs>
          <w:tab w:val="right" w:pos="9745"/>
        </w:tabs>
        <w:spacing w:after="240" w:line="240" w:lineRule="auto"/>
        <w:contextualSpacing/>
        <w:jc w:val="both"/>
        <w:rPr>
          <w:rFonts w:ascii="Tahoma" w:eastAsia="Times New Roman" w:hAnsi="Tahoma" w:cs="Times New Roman"/>
          <w:sz w:val="18"/>
          <w:szCs w:val="18"/>
          <w:lang w:val="pt-PT"/>
        </w:rPr>
      </w:pPr>
    </w:p>
    <w:p w14:paraId="47197661" w14:textId="77777777" w:rsidR="007E7720" w:rsidRPr="007E7720" w:rsidRDefault="007E7720" w:rsidP="007E7720">
      <w:pPr>
        <w:autoSpaceDE w:val="0"/>
        <w:autoSpaceDN w:val="0"/>
        <w:adjustRightInd w:val="0"/>
        <w:spacing w:before="34" w:after="240" w:line="276" w:lineRule="auto"/>
        <w:ind w:right="360"/>
        <w:contextualSpacing/>
        <w:jc w:val="both"/>
        <w:rPr>
          <w:rFonts w:ascii="Tahoma" w:eastAsia="Times New Roman" w:hAnsi="Tahoma" w:cs="Times New Roman"/>
          <w:sz w:val="18"/>
          <w:szCs w:val="18"/>
          <w:lang w:val="pt-PT"/>
        </w:rPr>
      </w:pPr>
      <w:r w:rsidRPr="007E7720">
        <w:rPr>
          <w:rFonts w:ascii="Tahoma" w:eastAsia="Times New Roman" w:hAnsi="Tahoma" w:cs="Times New Roman"/>
          <w:sz w:val="18"/>
          <w:szCs w:val="18"/>
          <w:lang w:val="pt-PT"/>
        </w:rPr>
        <w:tab/>
      </w:r>
      <w:r w:rsidRPr="007E7720">
        <w:rPr>
          <w:rFonts w:ascii="Tahoma" w:eastAsia="Times New Roman" w:hAnsi="Tahoma" w:cs="Times New Roman"/>
          <w:sz w:val="18"/>
          <w:szCs w:val="18"/>
          <w:lang w:val="pt-PT"/>
        </w:rPr>
        <w:tab/>
      </w:r>
      <w:r w:rsidRPr="007E7720">
        <w:rPr>
          <w:rFonts w:ascii="Tahoma" w:eastAsia="Times New Roman" w:hAnsi="Tahoma" w:cs="Times New Roman"/>
          <w:sz w:val="18"/>
          <w:szCs w:val="18"/>
          <w:lang w:val="pt-PT"/>
        </w:rPr>
        <w:tab/>
      </w:r>
      <w:r w:rsidRPr="007E7720">
        <w:rPr>
          <w:rFonts w:ascii="Tahoma" w:eastAsia="Times New Roman" w:hAnsi="Tahoma" w:cs="Times New Roman"/>
          <w:sz w:val="18"/>
          <w:szCs w:val="18"/>
          <w:lang w:val="pt-PT"/>
        </w:rPr>
        <w:tab/>
      </w:r>
      <w:r w:rsidRPr="007E7720">
        <w:rPr>
          <w:rFonts w:ascii="Tahoma" w:eastAsia="Times New Roman" w:hAnsi="Tahoma" w:cs="Times New Roman"/>
          <w:sz w:val="18"/>
          <w:szCs w:val="18"/>
          <w:lang w:val="pt-PT"/>
        </w:rPr>
        <w:tab/>
      </w:r>
    </w:p>
    <w:p w14:paraId="36DF4E91" w14:textId="77777777" w:rsidR="007E7720" w:rsidRPr="00FA5E9C" w:rsidRDefault="007E7720" w:rsidP="007E7720">
      <w:pPr>
        <w:autoSpaceDE w:val="0"/>
        <w:autoSpaceDN w:val="0"/>
        <w:adjustRightInd w:val="0"/>
        <w:spacing w:before="34" w:after="240" w:line="276" w:lineRule="auto"/>
        <w:ind w:right="360"/>
        <w:contextualSpacing/>
        <w:jc w:val="both"/>
        <w:rPr>
          <w:rFonts w:ascii="Garamond" w:eastAsia="Times New Roman" w:hAnsi="Garamond" w:cs="Times New Roman"/>
          <w:sz w:val="24"/>
          <w:szCs w:val="24"/>
          <w:lang w:val="pt-PT"/>
        </w:rPr>
      </w:pPr>
    </w:p>
    <w:p w14:paraId="2FD5D6A9" w14:textId="77777777" w:rsidR="007E7720" w:rsidRPr="00FA5E9C" w:rsidRDefault="007E7720" w:rsidP="007E7720">
      <w:pPr>
        <w:autoSpaceDE w:val="0"/>
        <w:autoSpaceDN w:val="0"/>
        <w:adjustRightInd w:val="0"/>
        <w:spacing w:before="34" w:after="240" w:line="276" w:lineRule="auto"/>
        <w:ind w:left="720" w:right="360"/>
        <w:contextualSpacing/>
        <w:jc w:val="center"/>
        <w:rPr>
          <w:rFonts w:ascii="Garamond" w:eastAsia="Times New Roman" w:hAnsi="Garamond" w:cs="Times New Roman"/>
          <w:b/>
          <w:sz w:val="24"/>
          <w:szCs w:val="24"/>
          <w:lang w:val="pt-PT"/>
        </w:rPr>
      </w:pPr>
      <w:r w:rsidRPr="00FA5E9C">
        <w:rPr>
          <w:rFonts w:ascii="Garamond" w:eastAsia="Times New Roman" w:hAnsi="Garamond" w:cs="Times New Roman"/>
          <w:b/>
          <w:sz w:val="24"/>
          <w:szCs w:val="24"/>
          <w:lang w:val="pt-PT"/>
        </w:rPr>
        <w:t>ANÚNCIO DE VAGA</w:t>
      </w:r>
      <w:r w:rsidR="009E0032">
        <w:rPr>
          <w:rFonts w:ascii="Garamond" w:eastAsia="Times New Roman" w:hAnsi="Garamond" w:cs="Times New Roman"/>
          <w:b/>
          <w:sz w:val="24"/>
          <w:szCs w:val="24"/>
          <w:lang w:val="pt-PT"/>
        </w:rPr>
        <w:t xml:space="preserve"> </w:t>
      </w:r>
    </w:p>
    <w:p w14:paraId="3998DDE6" w14:textId="77777777" w:rsidR="007E7720" w:rsidRPr="00FA5E9C" w:rsidRDefault="007E7720" w:rsidP="007E7720">
      <w:pPr>
        <w:autoSpaceDE w:val="0"/>
        <w:autoSpaceDN w:val="0"/>
        <w:adjustRightInd w:val="0"/>
        <w:spacing w:before="34" w:after="240" w:line="276" w:lineRule="auto"/>
        <w:ind w:left="720" w:right="360"/>
        <w:contextualSpacing/>
        <w:jc w:val="center"/>
        <w:rPr>
          <w:rFonts w:ascii="Garamond" w:eastAsia="Times New Roman" w:hAnsi="Garamond" w:cs="Times New Roman"/>
          <w:b/>
          <w:sz w:val="24"/>
          <w:szCs w:val="24"/>
          <w:lang w:val="pt-PT"/>
        </w:rPr>
      </w:pPr>
    </w:p>
    <w:p w14:paraId="3885857D" w14:textId="77777777" w:rsidR="00685BDD" w:rsidRPr="00FA5E9C" w:rsidRDefault="00685BDD" w:rsidP="00685BDD">
      <w:pPr>
        <w:spacing w:after="0" w:line="240" w:lineRule="auto"/>
        <w:jc w:val="both"/>
        <w:outlineLvl w:val="0"/>
        <w:rPr>
          <w:rFonts w:ascii="Garamond" w:eastAsia="Times New Roman" w:hAnsi="Garamond" w:cs="Times New Roman"/>
          <w:sz w:val="24"/>
          <w:szCs w:val="24"/>
          <w:lang w:val="pt-PT"/>
        </w:rPr>
      </w:pPr>
      <w:r w:rsidRPr="00FA5E9C">
        <w:rPr>
          <w:rFonts w:ascii="Garamond" w:eastAsia="Times New Roman" w:hAnsi="Garamond" w:cs="Times New Roman"/>
          <w:sz w:val="24"/>
          <w:szCs w:val="24"/>
          <w:lang w:val="pt-PT"/>
        </w:rPr>
        <w:t>A ELIZABETH GLASER PEDIATRIC AIDS FOUNDATION (EGPAF) é uma ONG que trabalha em parceria com o Ministério da Saúde, na implementação do Programas de Prevenção de Transmissão Vertical (PTV) de HIV e cuidados e tratamento para pessoas vivendo com o HIV. A sua missão é assegurar a inclusão de crianças, prevenindo a transmissão do HIV de</w:t>
      </w:r>
      <w:r w:rsidR="00533C6F" w:rsidRPr="00FA5E9C">
        <w:rPr>
          <w:rFonts w:ascii="Garamond" w:eastAsia="Times New Roman" w:hAnsi="Garamond" w:cs="Times New Roman"/>
          <w:sz w:val="24"/>
          <w:szCs w:val="24"/>
          <w:lang w:val="pt-PT"/>
        </w:rPr>
        <w:t xml:space="preserve"> mãe para </w:t>
      </w:r>
      <w:r w:rsidRPr="00FA5E9C">
        <w:rPr>
          <w:rFonts w:ascii="Garamond" w:eastAsia="Times New Roman" w:hAnsi="Garamond" w:cs="Times New Roman"/>
          <w:sz w:val="24"/>
          <w:szCs w:val="24"/>
          <w:lang w:val="pt-PT"/>
        </w:rPr>
        <w:t>filho e garantir-lhes o acesso a serviços de qualidade.</w:t>
      </w:r>
    </w:p>
    <w:p w14:paraId="755EEA71" w14:textId="77777777" w:rsidR="00685BDD" w:rsidRPr="00FA5E9C" w:rsidRDefault="00685BDD" w:rsidP="00685BDD">
      <w:pPr>
        <w:spacing w:after="0" w:line="240" w:lineRule="auto"/>
        <w:jc w:val="both"/>
        <w:outlineLvl w:val="0"/>
        <w:rPr>
          <w:rFonts w:ascii="Garamond" w:eastAsia="Times New Roman" w:hAnsi="Garamond" w:cs="Times New Roman"/>
          <w:sz w:val="24"/>
          <w:szCs w:val="24"/>
          <w:lang w:val="pt-PT"/>
        </w:rPr>
      </w:pPr>
    </w:p>
    <w:p w14:paraId="5554EFAE" w14:textId="77777777" w:rsidR="00685BDD" w:rsidRPr="00FA5E9C" w:rsidRDefault="00685BDD" w:rsidP="00685BDD">
      <w:pPr>
        <w:spacing w:after="0" w:line="240" w:lineRule="auto"/>
        <w:jc w:val="both"/>
        <w:outlineLvl w:val="0"/>
        <w:rPr>
          <w:rFonts w:ascii="Garamond" w:eastAsia="Times New Roman" w:hAnsi="Garamond" w:cs="Times New Roman"/>
          <w:sz w:val="24"/>
          <w:szCs w:val="24"/>
          <w:lang w:val="pt-PT"/>
        </w:rPr>
      </w:pPr>
      <w:r w:rsidRPr="00FA5E9C">
        <w:rPr>
          <w:rFonts w:ascii="Garamond" w:eastAsia="Times New Roman" w:hAnsi="Garamond" w:cs="Times New Roman"/>
          <w:sz w:val="24"/>
          <w:szCs w:val="24"/>
          <w:lang w:val="pt-PT"/>
        </w:rPr>
        <w:t>No âmbito das suas actividades, a Fundação pretende recrutar</w:t>
      </w:r>
      <w:r w:rsidRPr="00FA5E9C">
        <w:rPr>
          <w:rFonts w:ascii="Garamond" w:eastAsia="Times New Roman" w:hAnsi="Garamond" w:cs="Times New Roman"/>
          <w:b/>
          <w:sz w:val="24"/>
          <w:szCs w:val="24"/>
          <w:lang w:val="pt-PT"/>
        </w:rPr>
        <w:t xml:space="preserve"> um (1) </w:t>
      </w:r>
      <w:r w:rsidR="00FA5E9C" w:rsidRPr="00FA5E9C">
        <w:rPr>
          <w:rFonts w:ascii="Garamond" w:eastAsia="Calibri" w:hAnsi="Garamond" w:cs="Times New Roman"/>
          <w:b/>
          <w:color w:val="000000"/>
          <w:sz w:val="24"/>
          <w:szCs w:val="24"/>
          <w:lang w:val="pt-PT"/>
        </w:rPr>
        <w:t>Director Provincial</w:t>
      </w:r>
      <w:r w:rsidR="00682877" w:rsidRPr="00FA5E9C">
        <w:rPr>
          <w:rFonts w:ascii="Garamond" w:eastAsia="Calibri" w:hAnsi="Garamond" w:cs="Times New Roman"/>
          <w:b/>
          <w:color w:val="000000"/>
          <w:sz w:val="24"/>
          <w:szCs w:val="24"/>
          <w:lang w:val="pt-PT"/>
        </w:rPr>
        <w:t xml:space="preserve"> </w:t>
      </w:r>
      <w:r w:rsidR="00C65132" w:rsidRPr="00FA5E9C">
        <w:rPr>
          <w:rFonts w:ascii="Garamond" w:hAnsi="Garamond"/>
          <w:b/>
          <w:color w:val="000000"/>
          <w:sz w:val="24"/>
          <w:szCs w:val="24"/>
          <w:lang w:val="pt-PT"/>
        </w:rPr>
        <w:t>baseado em</w:t>
      </w:r>
      <w:r w:rsidR="00DB170C" w:rsidRPr="00FA5E9C">
        <w:rPr>
          <w:rFonts w:ascii="Garamond" w:hAnsi="Garamond"/>
          <w:b/>
          <w:color w:val="000000"/>
          <w:sz w:val="24"/>
          <w:szCs w:val="24"/>
          <w:lang w:val="pt-PT"/>
        </w:rPr>
        <w:t xml:space="preserve"> </w:t>
      </w:r>
      <w:r w:rsidR="00FA5E9C" w:rsidRPr="00FA5E9C">
        <w:rPr>
          <w:rFonts w:ascii="Garamond" w:hAnsi="Garamond"/>
          <w:b/>
          <w:color w:val="000000"/>
          <w:sz w:val="24"/>
          <w:szCs w:val="24"/>
          <w:lang w:val="pt-PT"/>
        </w:rPr>
        <w:t>Gaza</w:t>
      </w:r>
      <w:r w:rsidRPr="00FA5E9C">
        <w:rPr>
          <w:rFonts w:ascii="Garamond" w:eastAsia="Calibri" w:hAnsi="Garamond" w:cs="Arial"/>
          <w:b/>
          <w:sz w:val="24"/>
          <w:szCs w:val="24"/>
          <w:lang w:val="pt-PT"/>
        </w:rPr>
        <w:t>.</w:t>
      </w:r>
      <w:r w:rsidRPr="00FA5E9C">
        <w:rPr>
          <w:rFonts w:ascii="Garamond" w:eastAsia="Times New Roman" w:hAnsi="Garamond" w:cs="Times New Roman"/>
          <w:b/>
          <w:sz w:val="24"/>
          <w:szCs w:val="24"/>
          <w:lang w:val="pt-PT"/>
        </w:rPr>
        <w:t xml:space="preserve"> </w:t>
      </w:r>
      <w:r w:rsidRPr="00FA5E9C">
        <w:rPr>
          <w:rFonts w:ascii="Garamond" w:eastAsia="Times New Roman" w:hAnsi="Garamond" w:cs="Times New Roman"/>
          <w:sz w:val="24"/>
          <w:szCs w:val="24"/>
          <w:lang w:val="pt-PT"/>
        </w:rPr>
        <w:t xml:space="preserve">Para mais detalhes sobre a vaga e submissão de candidatura, por favor acesse </w:t>
      </w:r>
      <w:r w:rsidR="00533C6F" w:rsidRPr="00FA5E9C">
        <w:rPr>
          <w:rFonts w:ascii="Garamond" w:eastAsia="Times New Roman" w:hAnsi="Garamond" w:cs="Times New Roman"/>
          <w:sz w:val="24"/>
          <w:szCs w:val="24"/>
          <w:lang w:val="pt-PT"/>
        </w:rPr>
        <w:t>o link</w:t>
      </w:r>
      <w:r w:rsidRPr="00FA5E9C">
        <w:rPr>
          <w:rFonts w:ascii="Garamond" w:eastAsia="Times New Roman" w:hAnsi="Garamond" w:cs="Times New Roman"/>
          <w:sz w:val="24"/>
          <w:szCs w:val="24"/>
          <w:lang w:val="pt-PT"/>
        </w:rPr>
        <w:t xml:space="preserve"> abaixo:</w:t>
      </w:r>
    </w:p>
    <w:p w14:paraId="367BBF27" w14:textId="77777777" w:rsidR="00685BDD" w:rsidRPr="00FA5E9C" w:rsidRDefault="00685BDD" w:rsidP="00685BDD">
      <w:pPr>
        <w:spacing w:after="0" w:line="240" w:lineRule="auto"/>
        <w:jc w:val="both"/>
        <w:outlineLvl w:val="0"/>
        <w:rPr>
          <w:rFonts w:ascii="Garamond" w:eastAsia="Times New Roman" w:hAnsi="Garamond" w:cs="Times New Roman"/>
          <w:sz w:val="24"/>
          <w:szCs w:val="24"/>
          <w:lang w:val="pt-PT"/>
        </w:rPr>
      </w:pPr>
    </w:p>
    <w:p w14:paraId="446105F2" w14:textId="77777777" w:rsidR="00FA5E9C" w:rsidRPr="006308FF" w:rsidRDefault="002124D6" w:rsidP="009E0032">
      <w:pPr>
        <w:tabs>
          <w:tab w:val="right" w:pos="9745"/>
        </w:tabs>
        <w:spacing w:after="0" w:line="240" w:lineRule="auto"/>
        <w:jc w:val="both"/>
        <w:rPr>
          <w:rFonts w:ascii="Garamond" w:hAnsi="Garamond"/>
          <w:sz w:val="24"/>
          <w:szCs w:val="24"/>
          <w:lang w:val="pt-PT"/>
        </w:rPr>
      </w:pPr>
      <w:hyperlink r:id="rId7" w:tgtFrame="_blank" w:history="1">
        <w:r w:rsidR="009E0032" w:rsidRPr="009E0032">
          <w:rPr>
            <w:rStyle w:val="Hyperlink"/>
            <w:lang w:val="pt-PT"/>
          </w:rPr>
          <w:t>https://phe.tbe.taleo.net/phe02/ats/careers/v2/viewRequisition?org=PEDAIDS&amp;cws=47&amp;rid=2752</w:t>
        </w:r>
      </w:hyperlink>
    </w:p>
    <w:p w14:paraId="592DF964" w14:textId="77777777" w:rsidR="00FA5E9C" w:rsidRPr="00FA5E9C" w:rsidRDefault="00FA5E9C" w:rsidP="00682877">
      <w:pPr>
        <w:tabs>
          <w:tab w:val="right" w:pos="9745"/>
        </w:tabs>
        <w:spacing w:after="0" w:line="240" w:lineRule="auto"/>
        <w:jc w:val="both"/>
        <w:rPr>
          <w:rFonts w:ascii="Garamond" w:eastAsia="Times New Roman" w:hAnsi="Garamond" w:cs="Times New Roman"/>
          <w:sz w:val="24"/>
          <w:szCs w:val="24"/>
          <w:lang w:val="pt-PT"/>
        </w:rPr>
      </w:pPr>
    </w:p>
    <w:p w14:paraId="53C5616C" w14:textId="77777777" w:rsidR="008F1513" w:rsidRPr="00FA5E9C" w:rsidRDefault="008F1513" w:rsidP="00685BDD">
      <w:pPr>
        <w:tabs>
          <w:tab w:val="right" w:pos="9745"/>
        </w:tabs>
        <w:spacing w:after="0" w:line="240" w:lineRule="auto"/>
        <w:jc w:val="both"/>
        <w:rPr>
          <w:rFonts w:ascii="Garamond" w:eastAsia="Times New Roman" w:hAnsi="Garamond" w:cs="Times New Roman"/>
          <w:sz w:val="24"/>
          <w:szCs w:val="24"/>
          <w:lang w:val="pt-PT"/>
        </w:rPr>
      </w:pPr>
    </w:p>
    <w:p w14:paraId="56373BE2" w14:textId="77777777" w:rsidR="00685BDD" w:rsidRPr="00FA5E9C" w:rsidRDefault="00685BDD" w:rsidP="00685BDD">
      <w:pPr>
        <w:tabs>
          <w:tab w:val="right" w:pos="9745"/>
        </w:tabs>
        <w:spacing w:after="0" w:line="240" w:lineRule="auto"/>
        <w:jc w:val="both"/>
        <w:rPr>
          <w:rFonts w:ascii="Garamond" w:eastAsia="Times New Roman" w:hAnsi="Garamond" w:cs="Times New Roman"/>
          <w:sz w:val="24"/>
          <w:szCs w:val="24"/>
          <w:lang w:val="pt-PT"/>
        </w:rPr>
      </w:pPr>
      <w:r w:rsidRPr="00FA5E9C">
        <w:rPr>
          <w:rFonts w:ascii="Garamond" w:eastAsia="Times New Roman" w:hAnsi="Garamond" w:cs="Times New Roman"/>
          <w:sz w:val="24"/>
          <w:szCs w:val="24"/>
          <w:lang w:val="pt-PT"/>
        </w:rPr>
        <w:t>As candidaturas deverão ser submetidas até ao d</w:t>
      </w:r>
      <w:r w:rsidR="008F1513" w:rsidRPr="00FA5E9C">
        <w:rPr>
          <w:rFonts w:ascii="Garamond" w:eastAsia="Times New Roman" w:hAnsi="Garamond" w:cs="Times New Roman"/>
          <w:sz w:val="24"/>
          <w:szCs w:val="24"/>
          <w:lang w:val="pt-PT"/>
        </w:rPr>
        <w:t xml:space="preserve">ia </w:t>
      </w:r>
      <w:r w:rsidR="009E0032" w:rsidRPr="009E0032">
        <w:rPr>
          <w:rFonts w:ascii="Garamond" w:eastAsia="Times New Roman" w:hAnsi="Garamond" w:cs="Times New Roman"/>
          <w:b/>
          <w:sz w:val="24"/>
          <w:szCs w:val="24"/>
          <w:lang w:val="pt-PT"/>
        </w:rPr>
        <w:t>09</w:t>
      </w:r>
      <w:r w:rsidR="008F1513" w:rsidRPr="00034795">
        <w:rPr>
          <w:rFonts w:ascii="Garamond" w:eastAsia="Times New Roman" w:hAnsi="Garamond" w:cs="Times New Roman"/>
          <w:b/>
          <w:sz w:val="24"/>
          <w:szCs w:val="24"/>
          <w:lang w:val="pt-PT"/>
        </w:rPr>
        <w:t xml:space="preserve"> </w:t>
      </w:r>
      <w:r w:rsidRPr="00034795">
        <w:rPr>
          <w:rFonts w:ascii="Garamond" w:eastAsia="Times New Roman" w:hAnsi="Garamond" w:cs="Times New Roman"/>
          <w:b/>
          <w:sz w:val="24"/>
          <w:szCs w:val="24"/>
          <w:lang w:val="pt-PT"/>
        </w:rPr>
        <w:t>d</w:t>
      </w:r>
      <w:r w:rsidRPr="00FA5E9C">
        <w:rPr>
          <w:rFonts w:ascii="Garamond" w:eastAsia="Times New Roman" w:hAnsi="Garamond" w:cs="Times New Roman"/>
          <w:b/>
          <w:sz w:val="24"/>
          <w:szCs w:val="24"/>
          <w:lang w:val="pt-PT"/>
        </w:rPr>
        <w:t xml:space="preserve">e </w:t>
      </w:r>
      <w:r w:rsidR="009E0032">
        <w:rPr>
          <w:rFonts w:ascii="Garamond" w:eastAsia="Times New Roman" w:hAnsi="Garamond" w:cs="Times New Roman"/>
          <w:b/>
          <w:sz w:val="24"/>
          <w:szCs w:val="24"/>
          <w:lang w:val="pt-PT"/>
        </w:rPr>
        <w:t>Agosto</w:t>
      </w:r>
      <w:r w:rsidR="00682877" w:rsidRPr="00FA5E9C">
        <w:rPr>
          <w:rFonts w:ascii="Garamond" w:eastAsia="Times New Roman" w:hAnsi="Garamond" w:cs="Times New Roman"/>
          <w:b/>
          <w:sz w:val="24"/>
          <w:szCs w:val="24"/>
          <w:lang w:val="pt-PT"/>
        </w:rPr>
        <w:t xml:space="preserve"> </w:t>
      </w:r>
      <w:r w:rsidRPr="00FA5E9C">
        <w:rPr>
          <w:rFonts w:ascii="Garamond" w:eastAsia="Times New Roman" w:hAnsi="Garamond" w:cs="Times New Roman"/>
          <w:b/>
          <w:sz w:val="24"/>
          <w:szCs w:val="24"/>
          <w:lang w:val="pt-PT"/>
        </w:rPr>
        <w:t>de 202</w:t>
      </w:r>
      <w:r w:rsidR="004B5F0E" w:rsidRPr="00FA5E9C">
        <w:rPr>
          <w:rFonts w:ascii="Garamond" w:eastAsia="Times New Roman" w:hAnsi="Garamond" w:cs="Times New Roman"/>
          <w:b/>
          <w:sz w:val="24"/>
          <w:szCs w:val="24"/>
          <w:lang w:val="pt-PT"/>
        </w:rPr>
        <w:t>2</w:t>
      </w:r>
      <w:r w:rsidRPr="00FA5E9C">
        <w:rPr>
          <w:rFonts w:ascii="Garamond" w:eastAsia="Times New Roman" w:hAnsi="Garamond" w:cs="Times New Roman"/>
          <w:sz w:val="24"/>
          <w:szCs w:val="24"/>
          <w:lang w:val="pt-PT"/>
        </w:rPr>
        <w:t xml:space="preserve">. </w:t>
      </w:r>
    </w:p>
    <w:p w14:paraId="20012A2A" w14:textId="77777777" w:rsidR="00685BDD" w:rsidRPr="00FA5E9C" w:rsidRDefault="00685BDD" w:rsidP="00685BDD">
      <w:pPr>
        <w:tabs>
          <w:tab w:val="right" w:pos="9745"/>
        </w:tabs>
        <w:spacing w:after="0" w:line="240" w:lineRule="auto"/>
        <w:jc w:val="both"/>
        <w:rPr>
          <w:rFonts w:ascii="Garamond" w:eastAsia="Times New Roman" w:hAnsi="Garamond" w:cs="Times New Roman"/>
          <w:sz w:val="24"/>
          <w:szCs w:val="24"/>
          <w:lang w:val="pt-PT"/>
        </w:rPr>
      </w:pPr>
    </w:p>
    <w:p w14:paraId="67BB57A9" w14:textId="77777777" w:rsidR="00685BDD" w:rsidRPr="00FA5E9C" w:rsidRDefault="00685BDD" w:rsidP="00685BDD">
      <w:pPr>
        <w:tabs>
          <w:tab w:val="right" w:pos="9745"/>
        </w:tabs>
        <w:spacing w:after="0" w:line="240" w:lineRule="auto"/>
        <w:jc w:val="both"/>
        <w:rPr>
          <w:rFonts w:ascii="Garamond" w:eastAsia="Times New Roman" w:hAnsi="Garamond" w:cs="Times New Roman"/>
          <w:b/>
          <w:sz w:val="24"/>
          <w:szCs w:val="24"/>
          <w:lang w:val="pt-PT"/>
        </w:rPr>
      </w:pPr>
      <w:r w:rsidRPr="00FA5E9C">
        <w:rPr>
          <w:rFonts w:ascii="Garamond" w:eastAsia="Times New Roman" w:hAnsi="Garamond" w:cs="Times New Roman"/>
          <w:b/>
          <w:sz w:val="24"/>
          <w:szCs w:val="24"/>
          <w:lang w:val="pt-PT"/>
        </w:rPr>
        <w:t>Na Elizabeth Glaser Pediatric AIDS Foundation as vagas não se pagam e são estritamente observados os princípios de ética, integridade e transparência.</w:t>
      </w:r>
    </w:p>
    <w:p w14:paraId="191ED666" w14:textId="77777777" w:rsidR="00685BDD" w:rsidRPr="00FA5E9C" w:rsidRDefault="00685BDD" w:rsidP="009E43A1">
      <w:pPr>
        <w:tabs>
          <w:tab w:val="right" w:pos="9745"/>
        </w:tabs>
        <w:spacing w:after="0" w:line="240" w:lineRule="auto"/>
        <w:rPr>
          <w:rFonts w:ascii="Garamond" w:eastAsia="Times New Roman" w:hAnsi="Garamond" w:cs="Times New Roman"/>
          <w:sz w:val="24"/>
          <w:szCs w:val="24"/>
          <w:lang w:val="pt-PT"/>
        </w:rPr>
      </w:pPr>
      <w:r w:rsidRPr="00FA5E9C">
        <w:rPr>
          <w:rFonts w:ascii="Garamond" w:eastAsia="Times New Roman" w:hAnsi="Garamond" w:cs="Times New Roman"/>
          <w:sz w:val="24"/>
          <w:szCs w:val="24"/>
          <w:lang w:val="pt-PT"/>
        </w:rPr>
        <w:t>A Fundação recomenda e encoraja vivamente a denúncia imediata de quaisquer actos contrários a estes princípios. Eventuais pedidos de esclarecimentos poderão ser feitos através dos números: +25821488901/02.</w:t>
      </w:r>
    </w:p>
    <w:p w14:paraId="4F13BF07" w14:textId="77777777" w:rsidR="00F20392" w:rsidRPr="00FA5E9C" w:rsidRDefault="00F20392" w:rsidP="00685BDD">
      <w:pPr>
        <w:autoSpaceDE w:val="0"/>
        <w:autoSpaceDN w:val="0"/>
        <w:adjustRightInd w:val="0"/>
        <w:spacing w:before="34" w:after="240" w:line="276" w:lineRule="auto"/>
        <w:ind w:left="720" w:right="360"/>
        <w:contextualSpacing/>
        <w:jc w:val="center"/>
        <w:rPr>
          <w:rFonts w:ascii="Garamond" w:hAnsi="Garamond"/>
          <w:sz w:val="24"/>
          <w:szCs w:val="24"/>
          <w:lang w:val="pt-PT"/>
        </w:rPr>
      </w:pPr>
    </w:p>
    <w:sectPr w:rsidR="00F20392" w:rsidRPr="00FA5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Cambri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B333F"/>
    <w:multiLevelType w:val="hybridMultilevel"/>
    <w:tmpl w:val="5D389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21489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20"/>
    <w:rsid w:val="000119DE"/>
    <w:rsid w:val="00034795"/>
    <w:rsid w:val="000A4F9C"/>
    <w:rsid w:val="000E1D9B"/>
    <w:rsid w:val="000E3AF5"/>
    <w:rsid w:val="000F01C5"/>
    <w:rsid w:val="00107134"/>
    <w:rsid w:val="00115DA8"/>
    <w:rsid w:val="00116930"/>
    <w:rsid w:val="0014792D"/>
    <w:rsid w:val="001877D2"/>
    <w:rsid w:val="0019788F"/>
    <w:rsid w:val="002124D6"/>
    <w:rsid w:val="00224630"/>
    <w:rsid w:val="002478CF"/>
    <w:rsid w:val="0026538C"/>
    <w:rsid w:val="002862EC"/>
    <w:rsid w:val="002E0663"/>
    <w:rsid w:val="00336F29"/>
    <w:rsid w:val="003D00D7"/>
    <w:rsid w:val="004245AD"/>
    <w:rsid w:val="00430218"/>
    <w:rsid w:val="00450D0C"/>
    <w:rsid w:val="00476D9A"/>
    <w:rsid w:val="00486E94"/>
    <w:rsid w:val="00492717"/>
    <w:rsid w:val="004B27AB"/>
    <w:rsid w:val="004B5F0E"/>
    <w:rsid w:val="00510A89"/>
    <w:rsid w:val="00533C6F"/>
    <w:rsid w:val="005D58CA"/>
    <w:rsid w:val="0060297C"/>
    <w:rsid w:val="006308FF"/>
    <w:rsid w:val="00682877"/>
    <w:rsid w:val="00685BDD"/>
    <w:rsid w:val="006A7574"/>
    <w:rsid w:val="00700017"/>
    <w:rsid w:val="00742083"/>
    <w:rsid w:val="00766085"/>
    <w:rsid w:val="00767E56"/>
    <w:rsid w:val="00796B05"/>
    <w:rsid w:val="00796D82"/>
    <w:rsid w:val="007A5DA6"/>
    <w:rsid w:val="007E7720"/>
    <w:rsid w:val="007F536A"/>
    <w:rsid w:val="008019BD"/>
    <w:rsid w:val="0086071B"/>
    <w:rsid w:val="0086198E"/>
    <w:rsid w:val="008F1513"/>
    <w:rsid w:val="009450D8"/>
    <w:rsid w:val="00995E18"/>
    <w:rsid w:val="009C0AE9"/>
    <w:rsid w:val="009D5284"/>
    <w:rsid w:val="009E0032"/>
    <w:rsid w:val="009E43A1"/>
    <w:rsid w:val="00A00259"/>
    <w:rsid w:val="00A764AA"/>
    <w:rsid w:val="00A7700E"/>
    <w:rsid w:val="00AB316B"/>
    <w:rsid w:val="00AD5773"/>
    <w:rsid w:val="00AF10A9"/>
    <w:rsid w:val="00B30382"/>
    <w:rsid w:val="00B73A90"/>
    <w:rsid w:val="00B96846"/>
    <w:rsid w:val="00BF3C6D"/>
    <w:rsid w:val="00BF6909"/>
    <w:rsid w:val="00C552FE"/>
    <w:rsid w:val="00C65132"/>
    <w:rsid w:val="00C9133B"/>
    <w:rsid w:val="00C94104"/>
    <w:rsid w:val="00D07FAD"/>
    <w:rsid w:val="00D36E4C"/>
    <w:rsid w:val="00DB170C"/>
    <w:rsid w:val="00DB423E"/>
    <w:rsid w:val="00DF06E7"/>
    <w:rsid w:val="00E03F3C"/>
    <w:rsid w:val="00E30683"/>
    <w:rsid w:val="00EE2B89"/>
    <w:rsid w:val="00F059A3"/>
    <w:rsid w:val="00F20392"/>
    <w:rsid w:val="00F754F1"/>
    <w:rsid w:val="00F818B8"/>
    <w:rsid w:val="00F91531"/>
    <w:rsid w:val="00F91E88"/>
    <w:rsid w:val="00FA5E9C"/>
    <w:rsid w:val="00FA6358"/>
    <w:rsid w:val="00FB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03334C"/>
  <w15:chartTrackingRefBased/>
  <w15:docId w15:val="{BAB0DD30-8923-4B75-AB51-B8200A5E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7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87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he.tbe.taleo.net/phe02/ats/careers/v2/viewRequisition?org=PEDAIDS&amp;cws=47&amp;rid=27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Magaia</dc:creator>
  <cp:keywords/>
  <dc:description/>
  <cp:lastModifiedBy>bruser1729</cp:lastModifiedBy>
  <cp:revision>2</cp:revision>
  <dcterms:created xsi:type="dcterms:W3CDTF">2022-07-26T11:37:00Z</dcterms:created>
  <dcterms:modified xsi:type="dcterms:W3CDTF">2022-07-26T11:37:00Z</dcterms:modified>
</cp:coreProperties>
</file>